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A3A" w:rsidRPr="00A33EF4" w:rsidRDefault="00FA5A3A" w:rsidP="00FA5A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33EF4">
        <w:rPr>
          <w:rFonts w:ascii="Arial" w:hAnsi="Arial" w:cs="Arial"/>
          <w:sz w:val="24"/>
          <w:szCs w:val="24"/>
        </w:rPr>
        <w:t>ST. JOSEPH’S COLLEGE FOR WOMEN (AUTONOMOUS), VISAKHAPATNAM</w:t>
      </w:r>
    </w:p>
    <w:p w:rsidR="00FA5A3A" w:rsidRDefault="00FA5A3A" w:rsidP="00FA5A3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33EF4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</w:t>
      </w:r>
      <w:r w:rsidRPr="00A33EF4">
        <w:rPr>
          <w:rFonts w:ascii="Arial" w:hAnsi="Arial" w:cs="Arial"/>
          <w:sz w:val="24"/>
          <w:szCs w:val="24"/>
        </w:rPr>
        <w:t xml:space="preserve"> V SEMESTER</w:t>
      </w:r>
      <w:r w:rsidRPr="00A33EF4">
        <w:rPr>
          <w:rFonts w:ascii="Arial" w:hAnsi="Arial" w:cs="Arial"/>
          <w:sz w:val="24"/>
          <w:szCs w:val="24"/>
        </w:rPr>
        <w:tab/>
      </w:r>
      <w:r w:rsidRPr="00A33EF4">
        <w:rPr>
          <w:rFonts w:ascii="Arial" w:hAnsi="Arial" w:cs="Arial"/>
          <w:sz w:val="24"/>
          <w:szCs w:val="24"/>
        </w:rPr>
        <w:tab/>
      </w:r>
      <w:r w:rsidRPr="00A33EF4">
        <w:rPr>
          <w:rFonts w:ascii="Arial" w:hAnsi="Arial" w:cs="Arial"/>
          <w:sz w:val="24"/>
          <w:szCs w:val="24"/>
        </w:rPr>
        <w:tab/>
      </w:r>
      <w:r w:rsidR="00713DB3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b/>
          <w:sz w:val="24"/>
          <w:szCs w:val="24"/>
        </w:rPr>
        <w:t>PSYCHOLOGY</w:t>
      </w:r>
      <w:r w:rsidRPr="00A33EF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</w:t>
      </w:r>
      <w:r w:rsidR="00713DB3">
        <w:rPr>
          <w:rFonts w:ascii="Arial" w:hAnsi="Arial" w:cs="Arial"/>
          <w:b/>
          <w:sz w:val="24"/>
          <w:szCs w:val="24"/>
        </w:rPr>
        <w:t xml:space="preserve">           </w:t>
      </w:r>
      <w:r w:rsidRPr="00A33EF4">
        <w:rPr>
          <w:rFonts w:ascii="Arial" w:hAnsi="Arial" w:cs="Arial"/>
          <w:sz w:val="24"/>
          <w:szCs w:val="24"/>
        </w:rPr>
        <w:t>Time:</w:t>
      </w:r>
      <w:r>
        <w:rPr>
          <w:rFonts w:ascii="Arial" w:hAnsi="Arial" w:cs="Arial"/>
          <w:sz w:val="24"/>
          <w:szCs w:val="24"/>
        </w:rPr>
        <w:t xml:space="preserve"> 5</w:t>
      </w:r>
      <w:r w:rsidRPr="00A33EF4">
        <w:rPr>
          <w:rFonts w:ascii="Arial" w:hAnsi="Arial" w:cs="Arial"/>
          <w:sz w:val="24"/>
          <w:szCs w:val="24"/>
        </w:rPr>
        <w:t>Hrs/Week</w:t>
      </w:r>
    </w:p>
    <w:p w:rsidR="00FA5A3A" w:rsidRPr="00FA5A3A" w:rsidRDefault="00713DB3" w:rsidP="00FA5A3A">
      <w:pPr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FA5A3A">
        <w:rPr>
          <w:rFonts w:ascii="Arial" w:hAnsi="Arial" w:cs="Arial"/>
          <w:sz w:val="24"/>
          <w:szCs w:val="24"/>
        </w:rPr>
        <w:t>PSY-Ma3</w:t>
      </w:r>
      <w:r w:rsidR="00FA5A3A" w:rsidRPr="00A33EF4">
        <w:rPr>
          <w:rFonts w:ascii="Arial" w:hAnsi="Arial" w:cs="Arial"/>
          <w:sz w:val="24"/>
          <w:szCs w:val="24"/>
        </w:rPr>
        <w:t>-5601 (4)</w:t>
      </w:r>
      <w:r w:rsidR="00FA5A3A" w:rsidRPr="00A33EF4">
        <w:rPr>
          <w:rFonts w:ascii="Arial" w:hAnsi="Arial" w:cs="Arial"/>
          <w:sz w:val="24"/>
          <w:szCs w:val="24"/>
        </w:rPr>
        <w:tab/>
      </w:r>
      <w:r w:rsidR="00FA5A3A">
        <w:rPr>
          <w:rFonts w:ascii="Arial" w:hAnsi="Arial" w:cs="Arial"/>
          <w:sz w:val="24"/>
          <w:szCs w:val="24"/>
        </w:rPr>
        <w:t xml:space="preserve">                </w:t>
      </w:r>
      <w:r w:rsidR="00FA5A3A" w:rsidRPr="000B228A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>EDUCATIONAL PSYCHOLOG</w:t>
      </w:r>
      <w:r w:rsidR="00FA5A3A"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  <w:t xml:space="preserve">              </w:t>
      </w:r>
      <w:r w:rsidR="00FA5A3A" w:rsidRPr="00A33EF4">
        <w:rPr>
          <w:rFonts w:ascii="Arial" w:hAnsi="Arial" w:cs="Arial"/>
          <w:sz w:val="24"/>
          <w:szCs w:val="24"/>
        </w:rPr>
        <w:t>Max.Marks:100</w:t>
      </w:r>
    </w:p>
    <w:p w:rsidR="00FA5A3A" w:rsidRPr="00A33EF4" w:rsidRDefault="00713DB3" w:rsidP="00FA5A3A">
      <w:pPr>
        <w:spacing w:after="0" w:line="240" w:lineRule="auto"/>
        <w:rPr>
          <w:rFonts w:ascii="Arial" w:hAnsi="Arial" w:cs="Arial"/>
          <w:b/>
          <w:sz w:val="24"/>
          <w:szCs w:val="24"/>
          <w:lang w:val="fr-FR"/>
        </w:rPr>
      </w:pPr>
      <w:r>
        <w:rPr>
          <w:rFonts w:ascii="Arial" w:hAnsi="Arial" w:cs="Arial"/>
          <w:sz w:val="24"/>
          <w:szCs w:val="24"/>
          <w:lang w:val="fr-FR"/>
        </w:rPr>
        <w:t xml:space="preserve">      </w:t>
      </w:r>
      <w:proofErr w:type="spellStart"/>
      <w:r w:rsidR="00FA5A3A" w:rsidRPr="00A33EF4">
        <w:rPr>
          <w:rFonts w:ascii="Arial" w:hAnsi="Arial" w:cs="Arial"/>
          <w:sz w:val="24"/>
          <w:szCs w:val="24"/>
          <w:lang w:val="fr-FR"/>
        </w:rPr>
        <w:t>w.e.f</w:t>
      </w:r>
      <w:proofErr w:type="spellEnd"/>
      <w:r w:rsidR="00FA5A3A" w:rsidRPr="00A33EF4">
        <w:rPr>
          <w:rFonts w:ascii="Arial" w:hAnsi="Arial" w:cs="Arial"/>
          <w:sz w:val="24"/>
          <w:szCs w:val="24"/>
          <w:lang w:val="fr-FR"/>
        </w:rPr>
        <w:t xml:space="preserve"> 202</w:t>
      </w:r>
      <w:r w:rsidR="00FA5A3A">
        <w:rPr>
          <w:rFonts w:ascii="Arial" w:hAnsi="Arial" w:cs="Arial"/>
          <w:sz w:val="24"/>
          <w:szCs w:val="24"/>
          <w:lang w:val="fr-FR"/>
        </w:rPr>
        <w:t>5</w:t>
      </w:r>
      <w:r w:rsidR="00FA5A3A" w:rsidRPr="00A33EF4">
        <w:rPr>
          <w:rFonts w:ascii="Arial" w:hAnsi="Arial" w:cs="Arial"/>
          <w:sz w:val="24"/>
          <w:szCs w:val="24"/>
          <w:lang w:val="fr-FR"/>
        </w:rPr>
        <w:t xml:space="preserve"> -</w:t>
      </w:r>
      <w:r w:rsidR="00FA5A3A">
        <w:rPr>
          <w:rFonts w:ascii="Arial" w:hAnsi="Arial" w:cs="Arial"/>
          <w:sz w:val="24"/>
          <w:szCs w:val="24"/>
          <w:lang w:val="fr-FR"/>
        </w:rPr>
        <w:t>26</w:t>
      </w:r>
      <w:r w:rsidR="00FA5A3A" w:rsidRPr="00A33EF4">
        <w:rPr>
          <w:rFonts w:ascii="Arial" w:hAnsi="Arial" w:cs="Arial"/>
          <w:sz w:val="24"/>
          <w:szCs w:val="24"/>
          <w:lang w:val="fr-FR"/>
        </w:rPr>
        <w:t xml:space="preserve"> (“</w:t>
      </w:r>
      <w:r w:rsidR="00FA5A3A">
        <w:rPr>
          <w:rFonts w:ascii="Arial" w:hAnsi="Arial" w:cs="Arial"/>
          <w:sz w:val="24"/>
          <w:szCs w:val="24"/>
          <w:lang w:val="fr-FR"/>
        </w:rPr>
        <w:t>23AK</w:t>
      </w:r>
      <w:r w:rsidR="00FA5A3A" w:rsidRPr="00A33EF4">
        <w:rPr>
          <w:rFonts w:ascii="Arial" w:hAnsi="Arial" w:cs="Arial"/>
          <w:sz w:val="24"/>
          <w:szCs w:val="24"/>
          <w:lang w:val="fr-FR"/>
        </w:rPr>
        <w:t xml:space="preserve">”)                    </w:t>
      </w:r>
      <w:bookmarkStart w:id="0" w:name="_GoBack"/>
      <w:bookmarkEnd w:id="0"/>
      <w:r w:rsidR="00FA5A3A">
        <w:rPr>
          <w:rFonts w:ascii="Arial" w:hAnsi="Arial" w:cs="Arial"/>
          <w:sz w:val="24"/>
          <w:szCs w:val="24"/>
          <w:lang w:val="fr-FR"/>
        </w:rPr>
        <w:t xml:space="preserve">         </w:t>
      </w:r>
      <w:r w:rsidR="00FA5A3A" w:rsidRPr="00A33EF4">
        <w:rPr>
          <w:rFonts w:ascii="Arial" w:hAnsi="Arial" w:cs="Arial"/>
          <w:b/>
          <w:sz w:val="24"/>
          <w:szCs w:val="24"/>
          <w:lang w:val="fr-FR"/>
        </w:rPr>
        <w:t xml:space="preserve">SYLLABUS  </w:t>
      </w:r>
    </w:p>
    <w:p w:rsidR="00FA5A3A" w:rsidRPr="00A33EF4" w:rsidRDefault="00FA5A3A" w:rsidP="00FA5A3A">
      <w:pPr>
        <w:spacing w:after="0" w:line="240" w:lineRule="auto"/>
        <w:rPr>
          <w:rFonts w:ascii="Arial" w:hAnsi="Arial" w:cs="Arial"/>
          <w:b/>
          <w:sz w:val="24"/>
          <w:szCs w:val="24"/>
          <w:lang w:val="fr-FR"/>
        </w:rPr>
      </w:pPr>
    </w:p>
    <w:p w:rsidR="00713DB3" w:rsidRPr="00713DB3" w:rsidRDefault="00713DB3" w:rsidP="00713DB3">
      <w:pPr>
        <w:pStyle w:val="Default"/>
        <w:ind w:left="851"/>
        <w:jc w:val="both"/>
        <w:rPr>
          <w:rFonts w:ascii="Arial" w:hAnsi="Arial" w:cs="Arial"/>
          <w:b/>
          <w:bCs/>
        </w:rPr>
      </w:pPr>
      <w:r w:rsidRPr="00713DB3">
        <w:rPr>
          <w:rFonts w:ascii="Arial" w:hAnsi="Arial" w:cs="Arial"/>
          <w:b/>
          <w:bCs/>
        </w:rPr>
        <w:t xml:space="preserve">UNIT I: Introduction </w:t>
      </w:r>
    </w:p>
    <w:p w:rsidR="00713DB3" w:rsidRPr="00713DB3" w:rsidRDefault="00713DB3" w:rsidP="00713DB3">
      <w:pPr>
        <w:pStyle w:val="Default"/>
        <w:ind w:left="851"/>
        <w:jc w:val="both"/>
        <w:rPr>
          <w:rFonts w:ascii="Arial" w:hAnsi="Arial" w:cs="Arial"/>
        </w:rPr>
      </w:pPr>
    </w:p>
    <w:p w:rsidR="00713DB3" w:rsidRPr="00713DB3" w:rsidRDefault="00713DB3" w:rsidP="00713DB3">
      <w:pPr>
        <w:pStyle w:val="Default"/>
        <w:ind w:left="1418"/>
        <w:jc w:val="both"/>
        <w:rPr>
          <w:rFonts w:ascii="Arial" w:hAnsi="Arial" w:cs="Arial"/>
        </w:rPr>
      </w:pPr>
      <w:r w:rsidRPr="00713DB3">
        <w:rPr>
          <w:rFonts w:ascii="Arial" w:hAnsi="Arial" w:cs="Arial"/>
        </w:rPr>
        <w:t xml:space="preserve">Educational Psychology: Definition, Nature, Scope and importance. </w:t>
      </w:r>
    </w:p>
    <w:p w:rsidR="00713DB3" w:rsidRPr="00713DB3" w:rsidRDefault="00713DB3" w:rsidP="00713DB3">
      <w:pPr>
        <w:pStyle w:val="Default"/>
        <w:ind w:left="1418"/>
        <w:jc w:val="both"/>
        <w:rPr>
          <w:rFonts w:ascii="Arial" w:hAnsi="Arial" w:cs="Arial"/>
        </w:rPr>
      </w:pPr>
      <w:r w:rsidRPr="00713DB3">
        <w:rPr>
          <w:rFonts w:ascii="Arial" w:hAnsi="Arial" w:cs="Arial"/>
        </w:rPr>
        <w:t>Contributions of Psychology to Education; ‘Child-centered’ and ‘progressive’ education</w:t>
      </w:r>
    </w:p>
    <w:p w:rsidR="00713DB3" w:rsidRPr="00713DB3" w:rsidRDefault="00713DB3" w:rsidP="00713DB3">
      <w:pPr>
        <w:pStyle w:val="Default"/>
        <w:ind w:left="1418"/>
        <w:jc w:val="both"/>
        <w:rPr>
          <w:rFonts w:ascii="Arial" w:hAnsi="Arial" w:cs="Arial"/>
        </w:rPr>
      </w:pPr>
      <w:r w:rsidRPr="00713DB3">
        <w:rPr>
          <w:rFonts w:ascii="Arial" w:hAnsi="Arial" w:cs="Arial"/>
        </w:rPr>
        <w:t>Methods of educational psychology- Observation method, Classroom Observation, Experimental method, Survey method, Case study</w:t>
      </w:r>
    </w:p>
    <w:p w:rsidR="00713DB3" w:rsidRPr="00713DB3" w:rsidRDefault="00713DB3" w:rsidP="00713DB3">
      <w:pPr>
        <w:pStyle w:val="Default"/>
        <w:ind w:left="851"/>
        <w:jc w:val="both"/>
        <w:rPr>
          <w:rFonts w:ascii="Arial" w:hAnsi="Arial" w:cs="Arial"/>
        </w:rPr>
      </w:pPr>
    </w:p>
    <w:p w:rsidR="00713DB3" w:rsidRPr="00713DB3" w:rsidRDefault="00713DB3" w:rsidP="00713DB3">
      <w:pPr>
        <w:pStyle w:val="Default"/>
        <w:ind w:left="851"/>
        <w:jc w:val="both"/>
        <w:rPr>
          <w:rFonts w:ascii="Arial" w:hAnsi="Arial" w:cs="Arial"/>
          <w:b/>
          <w:bCs/>
        </w:rPr>
      </w:pPr>
      <w:r w:rsidRPr="00713DB3">
        <w:rPr>
          <w:rFonts w:ascii="Arial" w:hAnsi="Arial" w:cs="Arial"/>
          <w:b/>
          <w:bCs/>
        </w:rPr>
        <w:t>Unit II</w:t>
      </w:r>
    </w:p>
    <w:p w:rsidR="00713DB3" w:rsidRPr="00713DB3" w:rsidRDefault="00713DB3" w:rsidP="00713DB3">
      <w:pPr>
        <w:ind w:left="851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713DB3">
        <w:rPr>
          <w:rFonts w:ascii="Arial" w:eastAsiaTheme="minorHAnsi" w:hAnsi="Arial" w:cs="Arial"/>
          <w:b/>
          <w:bCs/>
          <w:sz w:val="24"/>
          <w:szCs w:val="24"/>
          <w:lang w:bidi="ar-SA"/>
        </w:rPr>
        <w:t>Developmental theories and their educational significance</w:t>
      </w:r>
    </w:p>
    <w:p w:rsidR="00713DB3" w:rsidRPr="00713DB3" w:rsidRDefault="00713DB3" w:rsidP="00713DB3">
      <w:pPr>
        <w:ind w:left="1560"/>
        <w:rPr>
          <w:rFonts w:ascii="Arial" w:eastAsiaTheme="minorHAnsi" w:hAnsi="Arial" w:cs="Arial"/>
          <w:sz w:val="24"/>
          <w:szCs w:val="24"/>
          <w:lang w:bidi="ar-SA"/>
        </w:rPr>
      </w:pPr>
      <w:r w:rsidRPr="00713DB3">
        <w:rPr>
          <w:rFonts w:ascii="Arial" w:eastAsiaTheme="minorHAnsi" w:hAnsi="Arial" w:cs="Arial"/>
          <w:sz w:val="24"/>
          <w:szCs w:val="24"/>
          <w:lang w:bidi="ar-SA"/>
        </w:rPr>
        <w:t xml:space="preserve">Piaget's cognitive development theory, Erikson's psycho-social development theory, Kohlberg's moral development theory, </w:t>
      </w:r>
      <w:proofErr w:type="spellStart"/>
      <w:r w:rsidRPr="00713DB3">
        <w:rPr>
          <w:rFonts w:ascii="Arial" w:eastAsiaTheme="minorHAnsi" w:hAnsi="Arial" w:cs="Arial"/>
          <w:sz w:val="24"/>
          <w:szCs w:val="24"/>
          <w:lang w:bidi="ar-SA"/>
        </w:rPr>
        <w:t>Vygotsky's</w:t>
      </w:r>
      <w:proofErr w:type="spellEnd"/>
      <w:r w:rsidRPr="00713DB3">
        <w:rPr>
          <w:rFonts w:ascii="Arial" w:eastAsiaTheme="minorHAnsi" w:hAnsi="Arial" w:cs="Arial"/>
          <w:sz w:val="24"/>
          <w:szCs w:val="24"/>
          <w:lang w:bidi="ar-SA"/>
        </w:rPr>
        <w:t xml:space="preserve"> social development theory and </w:t>
      </w:r>
      <w:proofErr w:type="spellStart"/>
      <w:r w:rsidRPr="00713DB3">
        <w:rPr>
          <w:rFonts w:ascii="Arial" w:eastAsiaTheme="minorHAnsi" w:hAnsi="Arial" w:cs="Arial"/>
          <w:sz w:val="24"/>
          <w:szCs w:val="24"/>
          <w:lang w:bidi="ar-SA"/>
        </w:rPr>
        <w:t>Bandura’s</w:t>
      </w:r>
      <w:proofErr w:type="spellEnd"/>
      <w:r w:rsidRPr="00713DB3">
        <w:rPr>
          <w:rFonts w:ascii="Arial" w:eastAsiaTheme="minorHAnsi" w:hAnsi="Arial" w:cs="Arial"/>
          <w:sz w:val="24"/>
          <w:szCs w:val="24"/>
          <w:lang w:bidi="ar-SA"/>
        </w:rPr>
        <w:t xml:space="preserve"> Social Learning Theory</w:t>
      </w:r>
    </w:p>
    <w:p w:rsidR="00713DB3" w:rsidRPr="00713DB3" w:rsidRDefault="00713DB3" w:rsidP="00713DB3">
      <w:pPr>
        <w:pStyle w:val="Default"/>
        <w:ind w:left="851"/>
        <w:jc w:val="both"/>
        <w:rPr>
          <w:rFonts w:ascii="Arial" w:hAnsi="Arial" w:cs="Arial"/>
          <w:b/>
          <w:bCs/>
        </w:rPr>
      </w:pPr>
      <w:r w:rsidRPr="00713DB3">
        <w:rPr>
          <w:rFonts w:ascii="Arial" w:hAnsi="Arial" w:cs="Arial"/>
          <w:b/>
          <w:bCs/>
        </w:rPr>
        <w:t>UNIT III</w:t>
      </w:r>
    </w:p>
    <w:p w:rsidR="00713DB3" w:rsidRPr="00713DB3" w:rsidRDefault="00713DB3" w:rsidP="00713DB3">
      <w:pPr>
        <w:pStyle w:val="Default"/>
        <w:ind w:left="851"/>
        <w:jc w:val="both"/>
        <w:rPr>
          <w:rFonts w:ascii="Arial" w:hAnsi="Arial" w:cs="Arial"/>
          <w:b/>
          <w:bCs/>
        </w:rPr>
      </w:pPr>
      <w:r w:rsidRPr="00713DB3">
        <w:rPr>
          <w:rFonts w:ascii="Arial" w:hAnsi="Arial" w:cs="Arial"/>
          <w:b/>
          <w:bCs/>
        </w:rPr>
        <w:t>Theories and Laws of Learning</w:t>
      </w:r>
    </w:p>
    <w:p w:rsidR="00713DB3" w:rsidRPr="00713DB3" w:rsidRDefault="00713DB3" w:rsidP="00713DB3">
      <w:pPr>
        <w:pStyle w:val="Default"/>
        <w:ind w:left="851"/>
        <w:jc w:val="both"/>
        <w:rPr>
          <w:rFonts w:ascii="Arial" w:hAnsi="Arial" w:cs="Arial"/>
        </w:rPr>
      </w:pPr>
    </w:p>
    <w:p w:rsidR="00713DB3" w:rsidRPr="00713DB3" w:rsidRDefault="00713DB3" w:rsidP="00713DB3">
      <w:pPr>
        <w:pStyle w:val="Default"/>
        <w:ind w:left="1560"/>
        <w:jc w:val="both"/>
        <w:rPr>
          <w:rFonts w:ascii="Arial" w:hAnsi="Arial" w:cs="Arial"/>
        </w:rPr>
      </w:pPr>
      <w:r w:rsidRPr="00713DB3">
        <w:rPr>
          <w:rFonts w:ascii="Arial" w:hAnsi="Arial" w:cs="Arial"/>
        </w:rPr>
        <w:t>Theories and laws of learning and their educational implications: trial and error learning - learning by conditioning – learning by insight, primary laws of learning</w:t>
      </w:r>
    </w:p>
    <w:p w:rsidR="00713DB3" w:rsidRPr="00713DB3" w:rsidRDefault="00713DB3" w:rsidP="00713DB3">
      <w:pPr>
        <w:pStyle w:val="Default"/>
        <w:ind w:left="1560"/>
        <w:jc w:val="both"/>
        <w:rPr>
          <w:rFonts w:ascii="Arial" w:hAnsi="Arial" w:cs="Arial"/>
        </w:rPr>
      </w:pPr>
    </w:p>
    <w:p w:rsidR="00713DB3" w:rsidRPr="00713DB3" w:rsidRDefault="00713DB3" w:rsidP="00713DB3">
      <w:pPr>
        <w:pStyle w:val="Default"/>
        <w:ind w:left="1560"/>
        <w:jc w:val="both"/>
        <w:rPr>
          <w:rFonts w:ascii="Arial" w:hAnsi="Arial" w:cs="Arial"/>
        </w:rPr>
      </w:pPr>
      <w:r w:rsidRPr="00713DB3">
        <w:rPr>
          <w:rFonts w:ascii="Arial" w:hAnsi="Arial" w:cs="Arial"/>
        </w:rPr>
        <w:t>Motivation, attention and interest in learning – Types of motivation: extrinsic and Intrinsic, Achievement motivation – Methods to motivate learners to learn</w:t>
      </w:r>
    </w:p>
    <w:p w:rsidR="00713DB3" w:rsidRPr="00713DB3" w:rsidRDefault="00713DB3" w:rsidP="00713DB3">
      <w:pPr>
        <w:pStyle w:val="Default"/>
        <w:ind w:left="1560"/>
        <w:jc w:val="both"/>
        <w:rPr>
          <w:rFonts w:ascii="Arial" w:hAnsi="Arial" w:cs="Arial"/>
          <w:b/>
          <w:bCs/>
        </w:rPr>
      </w:pPr>
    </w:p>
    <w:p w:rsidR="00713DB3" w:rsidRPr="00713DB3" w:rsidRDefault="00713DB3" w:rsidP="00713DB3">
      <w:pPr>
        <w:pStyle w:val="Default"/>
        <w:ind w:left="851"/>
        <w:jc w:val="both"/>
        <w:rPr>
          <w:rFonts w:ascii="Arial" w:hAnsi="Arial" w:cs="Arial"/>
          <w:b/>
          <w:bCs/>
        </w:rPr>
      </w:pPr>
      <w:r w:rsidRPr="00713DB3">
        <w:rPr>
          <w:rFonts w:ascii="Arial" w:hAnsi="Arial" w:cs="Arial"/>
          <w:b/>
          <w:bCs/>
        </w:rPr>
        <w:t>Unit IV</w:t>
      </w:r>
    </w:p>
    <w:p w:rsidR="00713DB3" w:rsidRPr="00713DB3" w:rsidRDefault="00713DB3" w:rsidP="00713DB3">
      <w:pPr>
        <w:pStyle w:val="Default"/>
        <w:ind w:left="851"/>
        <w:jc w:val="both"/>
        <w:rPr>
          <w:rFonts w:ascii="Arial" w:hAnsi="Arial" w:cs="Arial"/>
          <w:b/>
          <w:bCs/>
        </w:rPr>
      </w:pPr>
      <w:r w:rsidRPr="00713DB3">
        <w:rPr>
          <w:rFonts w:ascii="Arial" w:hAnsi="Arial" w:cs="Arial"/>
          <w:b/>
          <w:bCs/>
        </w:rPr>
        <w:t>Issues in Educational Psychology</w:t>
      </w:r>
    </w:p>
    <w:p w:rsidR="00713DB3" w:rsidRPr="00713DB3" w:rsidRDefault="00713DB3" w:rsidP="00713DB3">
      <w:pPr>
        <w:pStyle w:val="Default"/>
        <w:ind w:left="851"/>
        <w:jc w:val="both"/>
        <w:rPr>
          <w:rFonts w:ascii="Arial" w:hAnsi="Arial" w:cs="Arial"/>
          <w:b/>
          <w:bCs/>
        </w:rPr>
      </w:pPr>
    </w:p>
    <w:p w:rsidR="00713DB3" w:rsidRPr="00713DB3" w:rsidRDefault="00713DB3" w:rsidP="00713DB3">
      <w:pPr>
        <w:ind w:left="1560"/>
        <w:jc w:val="both"/>
        <w:rPr>
          <w:rFonts w:ascii="Arial" w:hAnsi="Arial" w:cs="Arial"/>
          <w:sz w:val="24"/>
          <w:szCs w:val="24"/>
        </w:rPr>
      </w:pPr>
      <w:r w:rsidRPr="00713DB3">
        <w:rPr>
          <w:rFonts w:ascii="Arial" w:hAnsi="Arial" w:cs="Arial"/>
          <w:sz w:val="24"/>
          <w:szCs w:val="24"/>
        </w:rPr>
        <w:t xml:space="preserve">De-constructing childhood; Role of Play in </w:t>
      </w:r>
      <w:proofErr w:type="spellStart"/>
      <w:r w:rsidRPr="00713DB3">
        <w:rPr>
          <w:rFonts w:ascii="Arial" w:hAnsi="Arial" w:cs="Arial"/>
          <w:sz w:val="24"/>
          <w:szCs w:val="24"/>
        </w:rPr>
        <w:t>Education</w:t>
      </w:r>
      <w:proofErr w:type="gramStart"/>
      <w:r w:rsidRPr="00713DB3">
        <w:rPr>
          <w:rFonts w:ascii="Arial" w:hAnsi="Arial" w:cs="Arial"/>
          <w:sz w:val="24"/>
          <w:szCs w:val="24"/>
        </w:rPr>
        <w:t>;Uses</w:t>
      </w:r>
      <w:proofErr w:type="spellEnd"/>
      <w:proofErr w:type="gramEnd"/>
      <w:r w:rsidRPr="00713DB3">
        <w:rPr>
          <w:rFonts w:ascii="Arial" w:hAnsi="Arial" w:cs="Arial"/>
          <w:sz w:val="24"/>
          <w:szCs w:val="24"/>
        </w:rPr>
        <w:t xml:space="preserve"> and misuses of psychological testing in education, The IQ controversy; Issues related to Classroom</w:t>
      </w:r>
    </w:p>
    <w:p w:rsidR="00713DB3" w:rsidRPr="00713DB3" w:rsidRDefault="00713DB3" w:rsidP="00713DB3">
      <w:pPr>
        <w:ind w:left="1560"/>
        <w:rPr>
          <w:rFonts w:ascii="Arial" w:eastAsiaTheme="minorHAnsi" w:hAnsi="Arial" w:cs="Arial"/>
          <w:sz w:val="24"/>
          <w:szCs w:val="24"/>
          <w:lang w:bidi="ar-SA"/>
        </w:rPr>
      </w:pPr>
      <w:r w:rsidRPr="00713DB3">
        <w:rPr>
          <w:rFonts w:ascii="Arial" w:eastAsiaTheme="minorHAnsi" w:hAnsi="Arial" w:cs="Arial"/>
          <w:sz w:val="24"/>
          <w:szCs w:val="24"/>
          <w:lang w:bidi="ar-SA"/>
        </w:rPr>
        <w:t>Assessment &amp; Evaluation: grades and grading, alternatives to traditional assessment</w:t>
      </w:r>
    </w:p>
    <w:p w:rsidR="00713DB3" w:rsidRPr="00713DB3" w:rsidRDefault="00713DB3" w:rsidP="00713DB3">
      <w:pPr>
        <w:spacing w:after="0" w:line="240" w:lineRule="auto"/>
        <w:ind w:left="851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713DB3">
        <w:rPr>
          <w:rFonts w:ascii="Arial" w:eastAsiaTheme="minorHAnsi" w:hAnsi="Arial" w:cs="Arial"/>
          <w:b/>
          <w:bCs/>
          <w:sz w:val="24"/>
          <w:szCs w:val="24"/>
          <w:lang w:bidi="ar-SA"/>
        </w:rPr>
        <w:t>Unit V</w:t>
      </w:r>
    </w:p>
    <w:p w:rsidR="00713DB3" w:rsidRPr="00713DB3" w:rsidRDefault="00713DB3" w:rsidP="00713DB3">
      <w:pPr>
        <w:spacing w:after="0" w:line="240" w:lineRule="auto"/>
        <w:ind w:left="851"/>
        <w:rPr>
          <w:rFonts w:ascii="Arial" w:eastAsiaTheme="minorHAnsi" w:hAnsi="Arial" w:cs="Arial"/>
          <w:sz w:val="24"/>
          <w:szCs w:val="24"/>
          <w:lang w:bidi="ar-SA"/>
        </w:rPr>
      </w:pPr>
      <w:r w:rsidRPr="00713DB3">
        <w:rPr>
          <w:rFonts w:ascii="Arial" w:eastAsiaTheme="minorHAnsi" w:hAnsi="Arial" w:cs="Arial"/>
          <w:b/>
          <w:bCs/>
          <w:sz w:val="24"/>
          <w:szCs w:val="24"/>
          <w:lang w:bidi="ar-SA"/>
        </w:rPr>
        <w:t>Intelligence and Personality</w:t>
      </w:r>
      <w:r w:rsidRPr="00713DB3">
        <w:rPr>
          <w:rFonts w:ascii="Arial" w:eastAsiaTheme="minorHAnsi" w:hAnsi="Arial" w:cs="Arial"/>
          <w:sz w:val="24"/>
          <w:szCs w:val="24"/>
          <w:lang w:bidi="ar-SA"/>
        </w:rPr>
        <w:t xml:space="preserve">- </w:t>
      </w:r>
      <w:r w:rsidRPr="00713DB3">
        <w:rPr>
          <w:rFonts w:ascii="Arial" w:hAnsi="Arial" w:cs="Arial"/>
          <w:b/>
          <w:bCs/>
          <w:sz w:val="24"/>
          <w:szCs w:val="24"/>
        </w:rPr>
        <w:t>Educational implications</w:t>
      </w:r>
    </w:p>
    <w:p w:rsidR="00713DB3" w:rsidRPr="00713DB3" w:rsidRDefault="00713DB3" w:rsidP="00713DB3">
      <w:pPr>
        <w:spacing w:line="240" w:lineRule="auto"/>
        <w:ind w:left="1418"/>
        <w:rPr>
          <w:rFonts w:ascii="Arial" w:eastAsiaTheme="minorHAnsi" w:hAnsi="Arial" w:cs="Arial"/>
          <w:sz w:val="24"/>
          <w:szCs w:val="24"/>
          <w:lang w:bidi="ar-SA"/>
        </w:rPr>
      </w:pPr>
      <w:r w:rsidRPr="00713DB3">
        <w:rPr>
          <w:rFonts w:ascii="Arial" w:eastAsiaTheme="minorHAnsi" w:hAnsi="Arial" w:cs="Arial"/>
          <w:sz w:val="24"/>
          <w:szCs w:val="24"/>
          <w:lang w:bidi="ar-SA"/>
        </w:rPr>
        <w:t>Concept of IQ and educational implications, gifted students, Types of intelligence tests, uses of intelligence tests in educational settings</w:t>
      </w:r>
    </w:p>
    <w:p w:rsidR="00713DB3" w:rsidRPr="00713DB3" w:rsidRDefault="00713DB3" w:rsidP="00713DB3">
      <w:pPr>
        <w:pStyle w:val="Default"/>
        <w:spacing w:after="30"/>
        <w:ind w:left="1418"/>
        <w:rPr>
          <w:rFonts w:ascii="Arial" w:hAnsi="Arial" w:cs="Arial"/>
        </w:rPr>
      </w:pPr>
      <w:r w:rsidRPr="00713DB3">
        <w:rPr>
          <w:rFonts w:ascii="Arial" w:hAnsi="Arial" w:cs="Arial"/>
        </w:rPr>
        <w:t>Concept of personality and Educational Implications, Understanding personality, Personality assessment types, Uses of personality assessment in educational settings</w:t>
      </w:r>
    </w:p>
    <w:p w:rsidR="00713DB3" w:rsidRPr="00713DB3" w:rsidRDefault="00713DB3" w:rsidP="00713DB3">
      <w:pPr>
        <w:pStyle w:val="Default"/>
        <w:ind w:left="1418"/>
        <w:rPr>
          <w:rFonts w:ascii="Arial" w:hAnsi="Arial" w:cs="Arial"/>
        </w:rPr>
      </w:pPr>
      <w:r w:rsidRPr="00713DB3">
        <w:rPr>
          <w:rFonts w:ascii="Arial" w:hAnsi="Arial" w:cs="Arial"/>
        </w:rPr>
        <w:t xml:space="preserve">Role of School and Education in development of personality </w:t>
      </w:r>
    </w:p>
    <w:p w:rsidR="00713DB3" w:rsidRPr="00713DB3" w:rsidRDefault="00713DB3" w:rsidP="00713DB3">
      <w:pPr>
        <w:autoSpaceDE w:val="0"/>
        <w:autoSpaceDN w:val="0"/>
        <w:adjustRightInd w:val="0"/>
        <w:spacing w:after="0" w:line="240" w:lineRule="auto"/>
        <w:ind w:left="851"/>
        <w:rPr>
          <w:rFonts w:ascii="Arial" w:eastAsiaTheme="minorHAnsi" w:hAnsi="Arial" w:cs="Arial"/>
          <w:b/>
          <w:bCs/>
          <w:sz w:val="24"/>
          <w:szCs w:val="24"/>
        </w:rPr>
      </w:pPr>
      <w:r w:rsidRPr="00713DB3">
        <w:rPr>
          <w:rFonts w:ascii="Arial" w:eastAsiaTheme="minorHAnsi" w:hAnsi="Arial" w:cs="Arial"/>
          <w:b/>
          <w:bCs/>
          <w:sz w:val="24"/>
          <w:szCs w:val="24"/>
        </w:rPr>
        <w:t>Practicum:</w:t>
      </w:r>
    </w:p>
    <w:p w:rsidR="00713DB3" w:rsidRPr="00713DB3" w:rsidRDefault="00713DB3" w:rsidP="00713DB3">
      <w:pPr>
        <w:spacing w:line="360" w:lineRule="auto"/>
        <w:ind w:left="851"/>
        <w:jc w:val="both"/>
        <w:rPr>
          <w:rFonts w:ascii="Arial" w:eastAsia="Times New Roman" w:hAnsi="Arial" w:cs="Arial"/>
          <w:b/>
          <w:sz w:val="24"/>
          <w:szCs w:val="24"/>
          <w:u w:val="single"/>
        </w:rPr>
      </w:pPr>
      <w:r>
        <w:rPr>
          <w:rFonts w:ascii="Arial" w:eastAsiaTheme="minorHAnsi" w:hAnsi="Arial" w:cs="Arial"/>
          <w:sz w:val="24"/>
          <w:szCs w:val="24"/>
        </w:rPr>
        <w:t xml:space="preserve">           </w:t>
      </w:r>
      <w:r w:rsidRPr="00713DB3">
        <w:rPr>
          <w:rFonts w:ascii="Arial" w:eastAsiaTheme="minorHAnsi" w:hAnsi="Arial" w:cs="Arial"/>
          <w:sz w:val="24"/>
          <w:szCs w:val="24"/>
        </w:rPr>
        <w:t>Any 2 practicum pertaining to the syllabus</w:t>
      </w:r>
    </w:p>
    <w:p w:rsidR="00713DB3" w:rsidRPr="00713DB3" w:rsidRDefault="00713DB3" w:rsidP="00713DB3">
      <w:pPr>
        <w:pStyle w:val="Default"/>
        <w:ind w:left="851"/>
        <w:rPr>
          <w:rFonts w:ascii="Arial" w:hAnsi="Arial" w:cs="Arial"/>
          <w:b/>
          <w:bCs/>
        </w:rPr>
      </w:pPr>
      <w:r w:rsidRPr="00713DB3">
        <w:rPr>
          <w:rFonts w:ascii="Arial" w:hAnsi="Arial" w:cs="Arial"/>
          <w:b/>
          <w:bCs/>
        </w:rPr>
        <w:t xml:space="preserve">References </w:t>
      </w:r>
    </w:p>
    <w:p w:rsidR="00713DB3" w:rsidRPr="00713DB3" w:rsidRDefault="00713DB3" w:rsidP="00713DB3">
      <w:pPr>
        <w:spacing w:after="0"/>
        <w:ind w:left="1560"/>
        <w:rPr>
          <w:rFonts w:ascii="Arial" w:eastAsiaTheme="minorHAnsi" w:hAnsi="Arial" w:cs="Arial"/>
          <w:sz w:val="24"/>
          <w:szCs w:val="24"/>
          <w:lang w:bidi="ar-SA"/>
        </w:rPr>
      </w:pPr>
      <w:r w:rsidRPr="00713DB3">
        <w:rPr>
          <w:rFonts w:ascii="Arial" w:eastAsiaTheme="minorHAnsi" w:hAnsi="Arial" w:cs="Arial"/>
          <w:sz w:val="24"/>
          <w:szCs w:val="24"/>
          <w:lang w:bidi="ar-SA"/>
        </w:rPr>
        <w:t xml:space="preserve">Morris, B. (1966). The contribution of psychology to the study of education. </w:t>
      </w:r>
      <w:proofErr w:type="gramStart"/>
      <w:r w:rsidRPr="00713DB3">
        <w:rPr>
          <w:rFonts w:ascii="Arial" w:eastAsiaTheme="minorHAnsi" w:hAnsi="Arial" w:cs="Arial"/>
          <w:sz w:val="24"/>
          <w:szCs w:val="24"/>
          <w:lang w:bidi="ar-SA"/>
        </w:rPr>
        <w:t xml:space="preserve">In J. </w:t>
      </w:r>
      <w:proofErr w:type="spellStart"/>
      <w:r w:rsidRPr="00713DB3">
        <w:rPr>
          <w:rFonts w:ascii="Arial" w:eastAsiaTheme="minorHAnsi" w:hAnsi="Arial" w:cs="Arial"/>
          <w:sz w:val="24"/>
          <w:szCs w:val="24"/>
          <w:lang w:bidi="ar-SA"/>
        </w:rPr>
        <w:t>Tibble</w:t>
      </w:r>
      <w:proofErr w:type="spellEnd"/>
      <w:r w:rsidRPr="00713DB3">
        <w:rPr>
          <w:rFonts w:ascii="Arial" w:eastAsiaTheme="minorHAnsi" w:hAnsi="Arial" w:cs="Arial"/>
          <w:sz w:val="24"/>
          <w:szCs w:val="24"/>
          <w:lang w:bidi="ar-SA"/>
        </w:rPr>
        <w:t>, The study of education (pp. 133-178).</w:t>
      </w:r>
      <w:proofErr w:type="gramEnd"/>
      <w:r w:rsidRPr="00713DB3">
        <w:rPr>
          <w:rFonts w:ascii="Arial" w:eastAsiaTheme="minorHAnsi" w:hAnsi="Arial" w:cs="Arial"/>
          <w:sz w:val="24"/>
          <w:szCs w:val="24"/>
          <w:lang w:bidi="ar-SA"/>
        </w:rPr>
        <w:t xml:space="preserve"> London: </w:t>
      </w:r>
      <w:proofErr w:type="spellStart"/>
      <w:r w:rsidRPr="00713DB3">
        <w:rPr>
          <w:rFonts w:ascii="Arial" w:eastAsiaTheme="minorHAnsi" w:hAnsi="Arial" w:cs="Arial"/>
          <w:sz w:val="24"/>
          <w:szCs w:val="24"/>
          <w:lang w:bidi="ar-SA"/>
        </w:rPr>
        <w:t>Routledge</w:t>
      </w:r>
      <w:proofErr w:type="spellEnd"/>
      <w:r w:rsidRPr="00713DB3">
        <w:rPr>
          <w:rFonts w:ascii="Arial" w:eastAsiaTheme="minorHAnsi" w:hAnsi="Arial" w:cs="Arial"/>
          <w:sz w:val="24"/>
          <w:szCs w:val="24"/>
          <w:lang w:bidi="ar-SA"/>
        </w:rPr>
        <w:t xml:space="preserve"> &amp; </w:t>
      </w:r>
      <w:proofErr w:type="spellStart"/>
      <w:r w:rsidRPr="00713DB3">
        <w:rPr>
          <w:rFonts w:ascii="Arial" w:eastAsiaTheme="minorHAnsi" w:hAnsi="Arial" w:cs="Arial"/>
          <w:sz w:val="24"/>
          <w:szCs w:val="24"/>
          <w:lang w:bidi="ar-SA"/>
        </w:rPr>
        <w:t>Kegan</w:t>
      </w:r>
      <w:proofErr w:type="spellEnd"/>
      <w:r w:rsidRPr="00713DB3">
        <w:rPr>
          <w:rFonts w:ascii="Arial" w:eastAsiaTheme="minorHAnsi" w:hAnsi="Arial" w:cs="Arial"/>
          <w:sz w:val="24"/>
          <w:szCs w:val="24"/>
          <w:lang w:bidi="ar-SA"/>
        </w:rPr>
        <w:t xml:space="preserve"> Paul.</w:t>
      </w:r>
    </w:p>
    <w:p w:rsidR="00713DB3" w:rsidRPr="00713DB3" w:rsidRDefault="00713DB3" w:rsidP="00713DB3">
      <w:pPr>
        <w:spacing w:after="0"/>
        <w:ind w:left="1560"/>
        <w:rPr>
          <w:rFonts w:ascii="Arial" w:eastAsiaTheme="minorHAnsi" w:hAnsi="Arial" w:cs="Arial"/>
          <w:sz w:val="24"/>
          <w:szCs w:val="24"/>
          <w:lang w:bidi="ar-SA"/>
        </w:rPr>
      </w:pPr>
      <w:proofErr w:type="gramStart"/>
      <w:r w:rsidRPr="00713DB3">
        <w:rPr>
          <w:rFonts w:ascii="Arial" w:eastAsiaTheme="minorHAnsi" w:hAnsi="Arial" w:cs="Arial"/>
          <w:sz w:val="24"/>
          <w:szCs w:val="24"/>
          <w:lang w:bidi="ar-SA"/>
        </w:rPr>
        <w:t>Richmond, W. (1975).</w:t>
      </w:r>
      <w:proofErr w:type="gramEnd"/>
      <w:r w:rsidRPr="00713DB3">
        <w:rPr>
          <w:rFonts w:ascii="Arial" w:eastAsiaTheme="minorHAnsi" w:hAnsi="Arial" w:cs="Arial"/>
          <w:sz w:val="24"/>
          <w:szCs w:val="24"/>
          <w:lang w:bidi="ar-SA"/>
        </w:rPr>
        <w:t xml:space="preserve"> Education and schooling. London: Methuen &amp; Co. Ltd.</w:t>
      </w:r>
    </w:p>
    <w:p w:rsidR="00713DB3" w:rsidRPr="00713DB3" w:rsidRDefault="00713DB3" w:rsidP="00713DB3">
      <w:pPr>
        <w:spacing w:after="0"/>
        <w:ind w:left="1560"/>
        <w:rPr>
          <w:rFonts w:ascii="Arial" w:eastAsiaTheme="minorHAnsi" w:hAnsi="Arial" w:cs="Arial"/>
          <w:sz w:val="24"/>
          <w:szCs w:val="24"/>
          <w:lang w:bidi="ar-SA"/>
        </w:rPr>
      </w:pPr>
      <w:proofErr w:type="spellStart"/>
      <w:r w:rsidRPr="00713DB3">
        <w:rPr>
          <w:rFonts w:ascii="Arial" w:eastAsiaTheme="minorHAnsi" w:hAnsi="Arial" w:cs="Arial"/>
          <w:sz w:val="24"/>
          <w:szCs w:val="24"/>
          <w:lang w:bidi="ar-SA"/>
        </w:rPr>
        <w:t>Slavin</w:t>
      </w:r>
      <w:proofErr w:type="spellEnd"/>
      <w:r w:rsidRPr="00713DB3">
        <w:rPr>
          <w:rFonts w:ascii="Arial" w:eastAsiaTheme="minorHAnsi" w:hAnsi="Arial" w:cs="Arial"/>
          <w:sz w:val="24"/>
          <w:szCs w:val="24"/>
          <w:lang w:bidi="ar-SA"/>
        </w:rPr>
        <w:t>, R. (2006). Educational psychology: Theory and practice. New York: Pearson.</w:t>
      </w:r>
    </w:p>
    <w:p w:rsidR="00713DB3" w:rsidRPr="00713DB3" w:rsidRDefault="00713DB3" w:rsidP="00713DB3">
      <w:pPr>
        <w:pStyle w:val="Default"/>
        <w:ind w:left="1560"/>
        <w:rPr>
          <w:rFonts w:ascii="Arial" w:hAnsi="Arial" w:cs="Arial"/>
        </w:rPr>
      </w:pPr>
      <w:proofErr w:type="gramStart"/>
      <w:r w:rsidRPr="00713DB3">
        <w:rPr>
          <w:rFonts w:ascii="Arial" w:hAnsi="Arial" w:cs="Arial"/>
        </w:rPr>
        <w:t xml:space="preserve">S.K. </w:t>
      </w:r>
      <w:proofErr w:type="spellStart"/>
      <w:r w:rsidRPr="00713DB3">
        <w:rPr>
          <w:rFonts w:ascii="Arial" w:hAnsi="Arial" w:cs="Arial"/>
        </w:rPr>
        <w:t>Mangal</w:t>
      </w:r>
      <w:proofErr w:type="spellEnd"/>
      <w:r w:rsidRPr="00713DB3">
        <w:rPr>
          <w:rFonts w:ascii="Arial" w:hAnsi="Arial" w:cs="Arial"/>
        </w:rPr>
        <w:t xml:space="preserve"> (1982).</w:t>
      </w:r>
      <w:proofErr w:type="gramEnd"/>
      <w:r w:rsidRPr="00713DB3">
        <w:rPr>
          <w:rFonts w:ascii="Arial" w:hAnsi="Arial" w:cs="Arial"/>
        </w:rPr>
        <w:t xml:space="preserve"> Educational </w:t>
      </w:r>
      <w:proofErr w:type="spellStart"/>
      <w:r w:rsidRPr="00713DB3">
        <w:rPr>
          <w:rFonts w:ascii="Arial" w:hAnsi="Arial" w:cs="Arial"/>
        </w:rPr>
        <w:t>psychology.Prakash</w:t>
      </w:r>
      <w:proofErr w:type="spellEnd"/>
      <w:r w:rsidRPr="00713DB3">
        <w:rPr>
          <w:rFonts w:ascii="Arial" w:hAnsi="Arial" w:cs="Arial"/>
        </w:rPr>
        <w:t xml:space="preserve"> Brothers Educational publications, </w:t>
      </w:r>
    </w:p>
    <w:p w:rsidR="00713DB3" w:rsidRPr="00713DB3" w:rsidRDefault="00713DB3" w:rsidP="00713DB3">
      <w:pPr>
        <w:pStyle w:val="Default"/>
        <w:ind w:left="1560"/>
        <w:rPr>
          <w:rFonts w:ascii="Arial" w:hAnsi="Arial" w:cs="Arial"/>
        </w:rPr>
      </w:pPr>
      <w:r w:rsidRPr="00713DB3">
        <w:rPr>
          <w:rFonts w:ascii="Arial" w:hAnsi="Arial" w:cs="Arial"/>
        </w:rPr>
        <w:t xml:space="preserve">Ludhiana. </w:t>
      </w:r>
    </w:p>
    <w:p w:rsidR="00713DB3" w:rsidRPr="00713DB3" w:rsidRDefault="00713DB3" w:rsidP="00713DB3">
      <w:pPr>
        <w:pStyle w:val="Default"/>
        <w:ind w:left="1560"/>
        <w:rPr>
          <w:rFonts w:ascii="Arial" w:hAnsi="Arial" w:cs="Arial"/>
        </w:rPr>
      </w:pPr>
      <w:r w:rsidRPr="00713DB3">
        <w:rPr>
          <w:rFonts w:ascii="Arial" w:hAnsi="Arial" w:cs="Arial"/>
        </w:rPr>
        <w:t xml:space="preserve">H.R. Bhatia (1977) </w:t>
      </w:r>
      <w:proofErr w:type="gramStart"/>
      <w:r w:rsidRPr="00713DB3">
        <w:rPr>
          <w:rFonts w:ascii="Arial" w:hAnsi="Arial" w:cs="Arial"/>
        </w:rPr>
        <w:t>A</w:t>
      </w:r>
      <w:proofErr w:type="gramEnd"/>
      <w:r w:rsidRPr="00713DB3">
        <w:rPr>
          <w:rFonts w:ascii="Arial" w:hAnsi="Arial" w:cs="Arial"/>
        </w:rPr>
        <w:t xml:space="preserve"> text book of educational psychology Macmillan India Ltd. </w:t>
      </w:r>
    </w:p>
    <w:p w:rsidR="00CF16E6" w:rsidRPr="00713DB3" w:rsidRDefault="00713DB3" w:rsidP="00713DB3">
      <w:pPr>
        <w:spacing w:after="0"/>
        <w:ind w:left="1560"/>
        <w:rPr>
          <w:rFonts w:ascii="Arial" w:hAnsi="Arial" w:cs="Arial"/>
          <w:sz w:val="24"/>
          <w:szCs w:val="24"/>
        </w:rPr>
      </w:pPr>
      <w:r w:rsidRPr="00713DB3">
        <w:rPr>
          <w:rFonts w:ascii="Arial" w:hAnsi="Arial" w:cs="Arial"/>
          <w:sz w:val="24"/>
          <w:szCs w:val="24"/>
        </w:rPr>
        <w:t xml:space="preserve">S.N. </w:t>
      </w:r>
      <w:proofErr w:type="spellStart"/>
      <w:r w:rsidRPr="00713DB3">
        <w:rPr>
          <w:rFonts w:ascii="Arial" w:hAnsi="Arial" w:cs="Arial"/>
          <w:sz w:val="24"/>
          <w:szCs w:val="24"/>
        </w:rPr>
        <w:t>Rao</w:t>
      </w:r>
      <w:proofErr w:type="spellEnd"/>
      <w:r w:rsidRPr="00713DB3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713DB3">
        <w:rPr>
          <w:rFonts w:ascii="Arial" w:hAnsi="Arial" w:cs="Arial"/>
          <w:sz w:val="24"/>
          <w:szCs w:val="24"/>
        </w:rPr>
        <w:t>(1990) Educational psychology.</w:t>
      </w:r>
      <w:proofErr w:type="gramEnd"/>
      <w:r w:rsidRPr="00713DB3">
        <w:rPr>
          <w:rFonts w:ascii="Arial" w:hAnsi="Arial" w:cs="Arial"/>
          <w:sz w:val="24"/>
          <w:szCs w:val="24"/>
        </w:rPr>
        <w:t xml:space="preserve"> Wiley eastern Limited</w:t>
      </w:r>
    </w:p>
    <w:sectPr w:rsidR="00CF16E6" w:rsidRPr="00713DB3" w:rsidSect="00713DB3">
      <w:pgSz w:w="11907" w:h="16840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A5A3A"/>
    <w:rsid w:val="00713DB3"/>
    <w:rsid w:val="00CF16E6"/>
    <w:rsid w:val="00E62BCC"/>
    <w:rsid w:val="00FA5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A5A3A"/>
    <w:rPr>
      <w:rFonts w:ascii="Calibri" w:eastAsia="Calibri" w:hAnsi="Calibri" w:cs="Calibri"/>
      <w:lang w:bidi="te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13D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te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2025-07-29T10:09:00Z</dcterms:created>
  <dcterms:modified xsi:type="dcterms:W3CDTF">2025-07-29T10:27:00Z</dcterms:modified>
</cp:coreProperties>
</file>